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April 1993</w:t>
      </w:r>
    </w:p>
    <w:p w:rsidR="003D340A" w:rsidRDefault="003D340A" w:rsidP="003D340A">
      <w:pPr>
        <w:jc w:val="both"/>
        <w:rPr>
          <w:rFonts w:ascii="Times New Roman" w:eastAsia="Arial Unicode MS" w:hAnsi="Times New Roman"/>
          <w:sz w:val="22"/>
          <w:szCs w:val="20"/>
        </w:rPr>
      </w:pPr>
    </w:p>
    <w:p w:rsidR="003D340A" w:rsidRDefault="003D340A" w:rsidP="003D340A">
      <w:pPr>
        <w:tabs>
          <w:tab w:val="center" w:pos="4680"/>
        </w:tabs>
        <w:jc w:val="both"/>
        <w:rPr>
          <w:rFonts w:ascii="Times New Roman" w:eastAsia="Arial Unicode MS" w:hAnsi="Times New Roman"/>
          <w:b/>
          <w:bCs/>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CONSTITUTION OF THE ACADEMIC SENATE</w:t>
      </w:r>
    </w:p>
    <w:p w:rsidR="003D340A" w:rsidRDefault="003D340A" w:rsidP="003D340A">
      <w:pPr>
        <w:jc w:val="both"/>
        <w:rPr>
          <w:rFonts w:ascii="Times New Roman" w:eastAsia="Arial Unicode MS" w:hAnsi="Times New Roman"/>
          <w:b/>
          <w:bCs/>
          <w:sz w:val="22"/>
          <w:szCs w:val="20"/>
        </w:rPr>
      </w:pPr>
    </w:p>
    <w:p w:rsidR="003D340A" w:rsidRDefault="003D340A" w:rsidP="003D340A">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OF</w:t>
      </w:r>
    </w:p>
    <w:p w:rsidR="003D340A" w:rsidRDefault="003D340A" w:rsidP="003D340A">
      <w:pPr>
        <w:jc w:val="both"/>
        <w:rPr>
          <w:rFonts w:ascii="Times New Roman" w:eastAsia="Arial Unicode MS" w:hAnsi="Times New Roman"/>
          <w:b/>
          <w:bCs/>
          <w:sz w:val="22"/>
          <w:szCs w:val="20"/>
        </w:rPr>
      </w:pPr>
    </w:p>
    <w:p w:rsidR="003D340A" w:rsidRDefault="003D340A" w:rsidP="003D340A">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COASTLINE COMMUNITY COLLEGE</w:t>
      </w:r>
    </w:p>
    <w:p w:rsidR="003D340A" w:rsidRDefault="003D340A" w:rsidP="003D340A">
      <w:pPr>
        <w:jc w:val="both"/>
        <w:rPr>
          <w:rFonts w:ascii="Times New Roman" w:eastAsia="Arial Unicode MS" w:hAnsi="Times New Roman"/>
          <w:b/>
          <w:bCs/>
          <w:sz w:val="22"/>
          <w:szCs w:val="20"/>
        </w:rPr>
      </w:pP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PREAMBLE</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We, the Faculty of Coastline Community College, in order to promote the effective exercise of our rights, duties, and privileges; to discharge fully the responsibilities placed upon us by our profession, society, and State; to promote a formal and effective procedure for participating in the formation of college and district policies on academic and professional matters; and to develop faculty participation in the formulation of college and district policies, and a clearly defined organizational structure for such participation, do hereby establish, subject to the limitations set forth by the Coast Community College District Board of Trustees and the Legislature of California, this Constitution.</w:t>
      </w:r>
    </w:p>
    <w:p w:rsidR="003D340A" w:rsidRDefault="003D340A" w:rsidP="003D340A">
      <w:pPr>
        <w:jc w:val="both"/>
        <w:rPr>
          <w:rFonts w:ascii="Times New Roman" w:eastAsia="Arial Unicode MS" w:hAnsi="Times New Roman"/>
          <w:sz w:val="22"/>
          <w:szCs w:val="20"/>
        </w:rPr>
      </w:pPr>
    </w:p>
    <w:p w:rsidR="003D340A" w:rsidRDefault="003D340A" w:rsidP="003D340A">
      <w:pPr>
        <w:tabs>
          <w:tab w:val="center" w:pos="4680"/>
        </w:tabs>
        <w:jc w:val="both"/>
        <w:rPr>
          <w:rFonts w:ascii="Times New Roman" w:eastAsia="Arial Unicode MS" w:hAnsi="Times New Roman"/>
          <w:sz w:val="22"/>
          <w:szCs w:val="20"/>
        </w:rPr>
      </w:pPr>
    </w:p>
    <w:p w:rsidR="003D340A" w:rsidRDefault="003D340A" w:rsidP="003D340A">
      <w:pPr>
        <w:tabs>
          <w:tab w:val="center" w:pos="4680"/>
        </w:tabs>
        <w:jc w:val="center"/>
        <w:rPr>
          <w:rFonts w:ascii="Times New Roman" w:eastAsia="Arial Unicode MS" w:hAnsi="Times New Roman"/>
          <w:sz w:val="22"/>
          <w:szCs w:val="20"/>
        </w:rPr>
      </w:pPr>
      <w:r>
        <w:rPr>
          <w:rFonts w:ascii="Times New Roman" w:eastAsia="Arial Unicode MS" w:hAnsi="Times New Roman" w:hint="eastAsia"/>
          <w:b/>
          <w:bCs/>
          <w:sz w:val="22"/>
          <w:szCs w:val="20"/>
        </w:rPr>
        <w:t>ARTICLE I</w:t>
      </w:r>
    </w:p>
    <w:p w:rsidR="003D340A" w:rsidRDefault="003D340A" w:rsidP="003D340A">
      <w:pPr>
        <w:tabs>
          <w:tab w:val="center" w:pos="4680"/>
        </w:tabs>
        <w:jc w:val="both"/>
        <w:rPr>
          <w:rFonts w:ascii="Times New Roman" w:eastAsia="Arial Unicode MS" w:hAnsi="Times New Roman"/>
          <w:sz w:val="22"/>
          <w:szCs w:val="20"/>
          <w:u w:val="single"/>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NAME</w:t>
      </w:r>
    </w:p>
    <w:p w:rsidR="003D340A" w:rsidRDefault="003D340A" w:rsidP="003D340A">
      <w:pPr>
        <w:jc w:val="both"/>
        <w:rPr>
          <w:rFonts w:ascii="Times New Roman" w:eastAsia="Arial Unicode MS" w:hAnsi="Times New Roman"/>
          <w:sz w:val="22"/>
          <w:szCs w:val="20"/>
          <w:u w:val="single"/>
        </w:rPr>
      </w:pPr>
    </w:p>
    <w:p w:rsidR="003D340A" w:rsidRDefault="003D340A" w:rsidP="003D340A">
      <w:pPr>
        <w:jc w:val="both"/>
        <w:rPr>
          <w:rFonts w:ascii="Times New Roman" w:eastAsia="Arial Unicode MS" w:hAnsi="Times New Roman"/>
          <w:b/>
          <w:bCs/>
          <w:sz w:val="22"/>
          <w:szCs w:val="20"/>
        </w:rPr>
      </w:pPr>
      <w:r>
        <w:rPr>
          <w:rFonts w:ascii="Times New Roman" w:eastAsia="Arial Unicode MS" w:hAnsi="Times New Roman" w:hint="eastAsia"/>
          <w:sz w:val="22"/>
          <w:szCs w:val="20"/>
        </w:rPr>
        <w:t xml:space="preserve">The name of the representative body herein established shall be the Academic Senate, herein called the </w:t>
      </w:r>
      <w:r>
        <w:rPr>
          <w:rFonts w:ascii="Times New Roman" w:eastAsia="Arial Unicode MS" w:hAnsi="Times New Roman" w:hint="eastAsia"/>
          <w:b/>
          <w:bCs/>
          <w:sz w:val="22"/>
          <w:szCs w:val="20"/>
        </w:rPr>
        <w:t>Senate</w:t>
      </w:r>
      <w:r>
        <w:rPr>
          <w:rFonts w:ascii="Times New Roman" w:eastAsia="Arial Unicode MS" w:hAnsi="Times New Roman" w:hint="eastAsia"/>
          <w:sz w:val="22"/>
          <w:szCs w:val="20"/>
        </w:rPr>
        <w:t>.</w:t>
      </w:r>
    </w:p>
    <w:p w:rsidR="003D340A" w:rsidRDefault="003D340A" w:rsidP="003D340A">
      <w:pPr>
        <w:tabs>
          <w:tab w:val="center" w:pos="4680"/>
        </w:tabs>
        <w:jc w:val="center"/>
        <w:rPr>
          <w:rFonts w:ascii="Times New Roman" w:eastAsia="Arial Unicode MS" w:hAnsi="Times New Roman"/>
          <w:b/>
          <w:bCs/>
          <w:sz w:val="22"/>
          <w:szCs w:val="20"/>
        </w:rPr>
      </w:pPr>
    </w:p>
    <w:p w:rsidR="003D340A" w:rsidRDefault="003D340A" w:rsidP="003D340A">
      <w:pPr>
        <w:tabs>
          <w:tab w:val="center" w:pos="4680"/>
        </w:tabs>
        <w:jc w:val="center"/>
        <w:rPr>
          <w:rFonts w:ascii="Times New Roman" w:eastAsia="Arial Unicode MS" w:hAnsi="Times New Roman"/>
          <w:b/>
          <w:bCs/>
          <w:sz w:val="22"/>
          <w:szCs w:val="20"/>
        </w:rPr>
      </w:pPr>
    </w:p>
    <w:p w:rsidR="003D340A" w:rsidRDefault="003D340A" w:rsidP="003D340A">
      <w:pPr>
        <w:tabs>
          <w:tab w:val="center" w:pos="4680"/>
        </w:tabs>
        <w:jc w:val="center"/>
        <w:rPr>
          <w:rFonts w:ascii="Times New Roman" w:eastAsia="Arial Unicode MS" w:hAnsi="Times New Roman"/>
          <w:b/>
          <w:bCs/>
          <w:sz w:val="22"/>
          <w:szCs w:val="20"/>
        </w:rPr>
      </w:pPr>
      <w:r>
        <w:rPr>
          <w:rFonts w:ascii="Times New Roman" w:eastAsia="Arial Unicode MS" w:hAnsi="Times New Roman" w:hint="eastAsia"/>
          <w:b/>
          <w:bCs/>
          <w:sz w:val="22"/>
          <w:szCs w:val="20"/>
        </w:rPr>
        <w:t>ARTICLE II</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MEMBERSHIP</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All faculty employed at Coastline Community College are members of the constituency of the Senate, herein referred to as </w:t>
      </w:r>
      <w:r>
        <w:rPr>
          <w:rFonts w:ascii="Times New Roman" w:eastAsia="Arial Unicode MS" w:hAnsi="Times New Roman" w:hint="eastAsia"/>
          <w:b/>
          <w:bCs/>
          <w:sz w:val="22"/>
          <w:szCs w:val="20"/>
        </w:rPr>
        <w:t>Members</w:t>
      </w:r>
      <w:r w:rsidRPr="002E0963">
        <w:rPr>
          <w:rFonts w:ascii="Times New Roman" w:eastAsia="Arial Unicode MS" w:hAnsi="Times New Roman"/>
          <w:b/>
          <w:bCs/>
          <w:color w:val="FF0000"/>
          <w:sz w:val="22"/>
          <w:szCs w:val="20"/>
        </w:rPr>
        <w:t>,</w:t>
      </w:r>
      <w:r>
        <w:rPr>
          <w:rFonts w:ascii="Times New Roman" w:hAnsi="Times New Roman"/>
          <w:sz w:val="24"/>
        </w:rPr>
        <w:t xml:space="preserve"> </w:t>
      </w:r>
      <w:r w:rsidRPr="002E0963">
        <w:rPr>
          <w:rFonts w:ascii="Times New Roman" w:hAnsi="Times New Roman"/>
          <w:color w:val="FF0000"/>
          <w:sz w:val="24"/>
        </w:rPr>
        <w:t>with the exception of those faculty whose primary jobs in the Coast Community College District are as classified or administrative employees.</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For purposes of this article, faculty are considered to be Members during a given school year in which the Member is employed or for whom an agreement exists to teach.  The official records of Coastline Community College</w:t>
      </w:r>
      <w:r>
        <w:rPr>
          <w:rFonts w:ascii="Times New Roman" w:eastAsia="Arial Unicode MS" w:hAnsi="Times New Roman"/>
          <w:sz w:val="22"/>
          <w:szCs w:val="20"/>
        </w:rPr>
        <w:t xml:space="preserve"> </w:t>
      </w:r>
      <w:r w:rsidRPr="002E0963">
        <w:rPr>
          <w:rFonts w:ascii="Times New Roman" w:eastAsia="Arial Unicode MS" w:hAnsi="Times New Roman"/>
          <w:color w:val="FF0000"/>
          <w:sz w:val="22"/>
          <w:szCs w:val="20"/>
        </w:rPr>
        <w:t>District</w:t>
      </w:r>
      <w:r>
        <w:rPr>
          <w:rFonts w:ascii="Times New Roman" w:eastAsia="Arial Unicode MS" w:hAnsi="Times New Roman" w:hint="eastAsia"/>
          <w:sz w:val="22"/>
          <w:szCs w:val="20"/>
        </w:rPr>
        <w:t xml:space="preserve"> shall be the basis for establishing qualifications of Members.</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Failure to meet the above conditions of membership results in automatic disqualification from any act of membership.</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b/>
          <w:bCs/>
          <w:sz w:val="22"/>
          <w:szCs w:val="20"/>
        </w:rPr>
      </w:pPr>
      <w:r>
        <w:rPr>
          <w:rFonts w:ascii="Times New Roman" w:eastAsia="Arial Unicode MS" w:hAnsi="Times New Roman" w:hint="eastAsia"/>
          <w:sz w:val="22"/>
          <w:szCs w:val="20"/>
        </w:rPr>
        <w:t>The Senate shall be comprised of Senators who are elected by the Members pursuant to By-Laws and rules and regulations promulgated by the Senate.</w:t>
      </w:r>
      <w:r>
        <w:rPr>
          <w:rFonts w:ascii="Times New Roman" w:eastAsia="Arial Unicode MS" w:hAnsi="Times New Roman"/>
          <w:b/>
          <w:bCs/>
          <w:sz w:val="22"/>
          <w:szCs w:val="20"/>
        </w:rPr>
        <w:t xml:space="preserve"> </w:t>
      </w:r>
    </w:p>
    <w:p w:rsidR="003D340A" w:rsidRDefault="003D340A" w:rsidP="003D340A">
      <w:pPr>
        <w:tabs>
          <w:tab w:val="center" w:pos="4680"/>
        </w:tabs>
        <w:jc w:val="center"/>
        <w:rPr>
          <w:rFonts w:ascii="Times New Roman" w:eastAsia="Arial Unicode MS" w:hAnsi="Times New Roman"/>
          <w:b/>
          <w:bCs/>
          <w:sz w:val="22"/>
          <w:szCs w:val="20"/>
        </w:rPr>
      </w:pPr>
    </w:p>
    <w:p w:rsidR="003D340A" w:rsidRDefault="003D340A" w:rsidP="003D340A">
      <w:pPr>
        <w:tabs>
          <w:tab w:val="center" w:pos="4680"/>
        </w:tabs>
        <w:jc w:val="center"/>
        <w:rPr>
          <w:rFonts w:ascii="Times New Roman" w:eastAsia="Arial Unicode MS" w:hAnsi="Times New Roman"/>
          <w:sz w:val="22"/>
          <w:szCs w:val="20"/>
        </w:rPr>
      </w:pPr>
      <w:bookmarkStart w:id="0" w:name="_GoBack"/>
      <w:bookmarkEnd w:id="0"/>
      <w:r>
        <w:rPr>
          <w:rFonts w:ascii="Times New Roman" w:eastAsia="Arial Unicode MS" w:hAnsi="Times New Roman" w:hint="eastAsia"/>
          <w:b/>
          <w:bCs/>
          <w:sz w:val="22"/>
          <w:szCs w:val="20"/>
        </w:rPr>
        <w:t>ARTICLE III</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PURPOSE</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be the representative body of the Members, established to work in partnership with the Administration and the District Board of Trustees in the formulation of district institutional and college policy with respect to academic and professional matters and to perpetuate standards of academic excellence.</w:t>
      </w:r>
      <w:r>
        <w:rPr>
          <w:rFonts w:ascii="Times New Roman" w:eastAsia="Arial Unicode MS" w:hAnsi="Times New Roman"/>
          <w:sz w:val="22"/>
          <w:szCs w:val="20"/>
        </w:rPr>
        <w:t xml:space="preserve"> </w:t>
      </w:r>
    </w:p>
    <w:p w:rsidR="003D340A" w:rsidRDefault="003D340A" w:rsidP="003D340A">
      <w:pPr>
        <w:jc w:val="both"/>
        <w:rPr>
          <w:rFonts w:ascii="Times New Roman" w:eastAsia="Arial Unicode MS" w:hAnsi="Times New Roman"/>
          <w:sz w:val="22"/>
          <w:szCs w:val="20"/>
        </w:rPr>
      </w:pPr>
    </w:p>
    <w:p w:rsidR="003D340A" w:rsidRDefault="003D340A" w:rsidP="003D340A">
      <w:pPr>
        <w:pStyle w:val="Heading1"/>
      </w:pPr>
      <w:r>
        <w:t>A</w:t>
      </w:r>
      <w:r>
        <w:rPr>
          <w:rFonts w:hint="eastAsia"/>
        </w:rPr>
        <w:t>RTICLE IV</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SPECIAL OBJECTIVES</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lastRenderedPageBreak/>
        <w:t>In addition to Article III, special objectives of the Senate are</w:t>
      </w:r>
      <w:r>
        <w:rPr>
          <w:rFonts w:ascii="Times New Roman" w:eastAsia="Arial Unicode MS" w:hAnsi="Times New Roman"/>
          <w:sz w:val="22"/>
          <w:szCs w:val="20"/>
        </w:rPr>
        <w:t xml:space="preserve"> </w:t>
      </w:r>
      <w:r w:rsidRPr="002E0963">
        <w:rPr>
          <w:rFonts w:ascii="Times New Roman" w:eastAsia="Arial Unicode MS" w:hAnsi="Times New Roman"/>
          <w:color w:val="FF0000"/>
          <w:sz w:val="22"/>
          <w:szCs w:val="20"/>
        </w:rPr>
        <w:t>the following</w:t>
      </w:r>
      <w:r>
        <w:rPr>
          <w:rFonts w:ascii="Times New Roman" w:eastAsia="Arial Unicode MS" w:hAnsi="Times New Roman" w:hint="eastAsia"/>
          <w:sz w:val="22"/>
          <w:szCs w:val="20"/>
        </w:rPr>
        <w:t>:</w:t>
      </w:r>
    </w:p>
    <w:p w:rsidR="003D340A" w:rsidRDefault="003D340A" w:rsidP="003D340A">
      <w:pPr>
        <w:jc w:val="both"/>
        <w:rPr>
          <w:rFonts w:ascii="Times New Roman" w:eastAsia="Arial Unicode MS" w:hAnsi="Times New Roman"/>
          <w:sz w:val="22"/>
          <w:szCs w:val="20"/>
        </w:rPr>
      </w:pPr>
    </w:p>
    <w:p w:rsidR="003D340A" w:rsidRPr="002E0963" w:rsidRDefault="003D340A" w:rsidP="003D340A">
      <w:pPr>
        <w:ind w:left="720"/>
        <w:jc w:val="both"/>
        <w:rPr>
          <w:rFonts w:ascii="Times New Roman" w:hAnsi="Times New Roman"/>
          <w:color w:val="FF0000"/>
          <w:sz w:val="24"/>
        </w:rPr>
      </w:pPr>
      <w:r w:rsidRPr="002E0963">
        <w:rPr>
          <w:rFonts w:ascii="Times New Roman" w:hAnsi="Times New Roman"/>
          <w:color w:val="FF0000"/>
          <w:sz w:val="24"/>
        </w:rPr>
        <w:t xml:space="preserve">To develop College policies and procedures within the guidelines of District Policy and Administrative Procedures 2510, </w:t>
      </w:r>
      <w:r w:rsidRPr="002E0963">
        <w:rPr>
          <w:rFonts w:ascii="Times New Roman" w:hAnsi="Times New Roman"/>
          <w:i/>
          <w:color w:val="FF0000"/>
          <w:sz w:val="24"/>
        </w:rPr>
        <w:t>Participation in Local Decision Making</w:t>
      </w:r>
      <w:r w:rsidRPr="002E0963">
        <w:rPr>
          <w:rFonts w:ascii="Times New Roman" w:hAnsi="Times New Roman"/>
          <w:color w:val="FF0000"/>
          <w:sz w:val="24"/>
        </w:rPr>
        <w:t>.</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sz w:val="22"/>
          <w:szCs w:val="20"/>
        </w:rPr>
        <w:t>To promote a system of communication among ALL segments of Coastline Community College.</w:t>
      </w:r>
    </w:p>
    <w:p w:rsidR="003D340A" w:rsidRDefault="003D340A" w:rsidP="003D340A">
      <w:pPr>
        <w:jc w:val="both"/>
        <w:rPr>
          <w:rFonts w:ascii="Times New Roman" w:eastAsia="Arial Unicode MS" w:hAnsi="Times New Roman"/>
          <w:sz w:val="22"/>
          <w:szCs w:val="20"/>
        </w:rPr>
      </w:pPr>
    </w:p>
    <w:p w:rsidR="003D340A" w:rsidRDefault="003D340A" w:rsidP="003D340A">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a system for faculty improvement.</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"community" and a system of interaction among faculty.</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a program of interaction between faculty and the community.</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the development of academic resources and teaching materials.</w:t>
      </w:r>
    </w:p>
    <w:p w:rsidR="003D340A" w:rsidRDefault="003D340A" w:rsidP="003D340A">
      <w:pPr>
        <w:jc w:val="both"/>
        <w:rPr>
          <w:rFonts w:ascii="Times New Roman" w:eastAsia="Arial Unicode MS" w:hAnsi="Times New Roman"/>
          <w:sz w:val="22"/>
          <w:szCs w:val="20"/>
        </w:rPr>
      </w:pPr>
    </w:p>
    <w:p w:rsidR="003D340A" w:rsidRDefault="003D340A" w:rsidP="003D340A">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intradistrict cooperation.</w:t>
      </w:r>
    </w:p>
    <w:p w:rsidR="003D340A" w:rsidRDefault="003D340A" w:rsidP="003D340A">
      <w:pPr>
        <w:jc w:val="both"/>
        <w:rPr>
          <w:rFonts w:ascii="Times New Roman" w:eastAsia="Arial Unicode MS" w:hAnsi="Times New Roman"/>
          <w:sz w:val="22"/>
          <w:szCs w:val="20"/>
        </w:rPr>
      </w:pPr>
    </w:p>
    <w:p w:rsidR="003D340A" w:rsidRDefault="003D340A" w:rsidP="003D340A">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participation of all faculty in shared governance.</w:t>
      </w:r>
    </w:p>
    <w:p w:rsidR="003D340A" w:rsidRDefault="003D340A" w:rsidP="003D340A">
      <w:pPr>
        <w:jc w:val="both"/>
        <w:rPr>
          <w:rFonts w:ascii="Times New Roman" w:eastAsia="Arial Unicode MS" w:hAnsi="Times New Roman"/>
          <w:sz w:val="22"/>
          <w:szCs w:val="20"/>
        </w:rPr>
      </w:pPr>
    </w:p>
    <w:p w:rsidR="003D340A" w:rsidRPr="00353EF3" w:rsidRDefault="003D340A" w:rsidP="003D340A">
      <w:pPr>
        <w:ind w:left="720"/>
        <w:jc w:val="both"/>
        <w:rPr>
          <w:rFonts w:ascii="Times New Roman" w:eastAsia="Arial Unicode MS" w:hAnsi="Times New Roman"/>
          <w:strike/>
          <w:color w:val="FF0000"/>
          <w:sz w:val="22"/>
          <w:szCs w:val="20"/>
        </w:rPr>
      </w:pPr>
      <w:r w:rsidRPr="00353EF3">
        <w:rPr>
          <w:rFonts w:ascii="Times New Roman" w:eastAsia="Arial Unicode MS" w:hAnsi="Times New Roman" w:hint="eastAsia"/>
          <w:strike/>
          <w:color w:val="FF0000"/>
          <w:sz w:val="22"/>
          <w:szCs w:val="20"/>
        </w:rPr>
        <w:t>To develop college policies and procedures within the guidelines of the District Shared Governance Agreement.</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serve as a resource to the college in matters which are determined to be appropriate, in consultation with the college President.</w:t>
      </w:r>
    </w:p>
    <w:p w:rsidR="003D340A" w:rsidRDefault="003D340A" w:rsidP="003D340A">
      <w:pPr>
        <w:jc w:val="both"/>
        <w:rPr>
          <w:rFonts w:ascii="Times New Roman" w:eastAsia="Arial Unicode MS" w:hAnsi="Times New Roman"/>
          <w:sz w:val="22"/>
          <w:szCs w:val="20"/>
        </w:rPr>
      </w:pP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RESPONSIBILITIES OF THE SENATE</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concern itself with those areas of responsibility that it deems essential in the formulation of policy recommendations as stated in the constitution.  The Senate shall consider in good faith any recommendation submitted by its Members, or members of the District Board of Trustees, sister college senates, Administration, Classified Staff, students, or community members.</w:t>
      </w:r>
    </w:p>
    <w:p w:rsidR="003D340A" w:rsidRDefault="003D340A" w:rsidP="003D340A">
      <w:pPr>
        <w:jc w:val="both"/>
        <w:rPr>
          <w:rFonts w:ascii="Times New Roman" w:eastAsia="Arial Unicode MS" w:hAnsi="Times New Roman"/>
          <w:sz w:val="22"/>
          <w:szCs w:val="20"/>
        </w:rPr>
      </w:pP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VI</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AFFILIATION</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b/>
          <w:bCs/>
          <w:sz w:val="22"/>
          <w:szCs w:val="20"/>
        </w:rPr>
      </w:pPr>
      <w:r>
        <w:rPr>
          <w:rFonts w:ascii="Times New Roman" w:eastAsia="Arial Unicode MS" w:hAnsi="Times New Roman" w:hint="eastAsia"/>
          <w:sz w:val="22"/>
          <w:szCs w:val="20"/>
        </w:rPr>
        <w:t>The Senate shall not engage in collective bargaining activities nor affiliate with any professional association, organization, or group, except associations of other Senates; however, nothing in this constitution shall be construed to discourage members of the faculty from freely associating in other groups and organizations and through such association independently expressing their views to the Administration and Board of Trustees.</w:t>
      </w:r>
      <w:r>
        <w:rPr>
          <w:rFonts w:ascii="Times New Roman" w:eastAsia="Arial Unicode MS" w:hAnsi="Times New Roman"/>
          <w:b/>
          <w:bCs/>
          <w:sz w:val="22"/>
          <w:szCs w:val="20"/>
        </w:rPr>
        <w:t xml:space="preserve"> </w:t>
      </w:r>
    </w:p>
    <w:p w:rsidR="003D340A" w:rsidRDefault="003D340A" w:rsidP="003D340A">
      <w:pPr>
        <w:tabs>
          <w:tab w:val="center" w:pos="4680"/>
        </w:tabs>
        <w:jc w:val="center"/>
        <w:rPr>
          <w:rFonts w:ascii="Times New Roman" w:eastAsia="Arial Unicode MS" w:hAnsi="Times New Roman"/>
          <w:b/>
          <w:bCs/>
          <w:sz w:val="22"/>
          <w:szCs w:val="20"/>
        </w:rPr>
      </w:pPr>
    </w:p>
    <w:p w:rsidR="003D340A" w:rsidRDefault="003D340A" w:rsidP="003D340A">
      <w:pPr>
        <w:tabs>
          <w:tab w:val="center" w:pos="4680"/>
        </w:tabs>
        <w:jc w:val="center"/>
        <w:rPr>
          <w:rFonts w:ascii="Times New Roman" w:eastAsia="Arial Unicode MS" w:hAnsi="Times New Roman"/>
          <w:sz w:val="22"/>
          <w:szCs w:val="20"/>
        </w:rPr>
      </w:pPr>
      <w:r>
        <w:rPr>
          <w:rFonts w:ascii="Times New Roman" w:eastAsia="Arial Unicode MS" w:hAnsi="Times New Roman" w:hint="eastAsia"/>
          <w:b/>
          <w:bCs/>
          <w:sz w:val="22"/>
          <w:szCs w:val="20"/>
        </w:rPr>
        <w:t>ARTICLE VII</w:t>
      </w:r>
    </w:p>
    <w:p w:rsidR="003D340A" w:rsidRDefault="003D340A" w:rsidP="003D340A">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AMENDMENTS</w:t>
      </w:r>
    </w:p>
    <w:p w:rsidR="003D340A" w:rsidRDefault="003D340A" w:rsidP="003D340A">
      <w:pPr>
        <w:jc w:val="both"/>
        <w:rPr>
          <w:rFonts w:ascii="Times New Roman" w:eastAsia="Arial Unicode MS" w:hAnsi="Times New Roman"/>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1</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Proposal of Amendments</w:t>
      </w:r>
      <w:r>
        <w:rPr>
          <w:rFonts w:ascii="Times New Roman" w:eastAsia="Arial Unicode MS" w:hAnsi="Times New Roman" w:hint="eastAsia"/>
          <w:sz w:val="22"/>
          <w:szCs w:val="20"/>
        </w:rPr>
        <w:t>:</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Proposed amendments of this Constitution may be initiated upon written petition of at least 25 percent of the Members and may be presented at any regularly scheduled Senate meeting; or</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Proposed amendments may be initiated by two-thirds of the membership of the Senate and may be presented at any regularly scheduled Senate meeting.</w:t>
      </w:r>
    </w:p>
    <w:p w:rsidR="003D340A" w:rsidRDefault="003D340A" w:rsidP="003D340A">
      <w:pPr>
        <w:jc w:val="both"/>
        <w:rPr>
          <w:rFonts w:ascii="Times New Roman" w:eastAsia="Arial Unicode MS" w:hAnsi="Times New Roman"/>
          <w:sz w:val="22"/>
          <w:szCs w:val="20"/>
        </w:rPr>
      </w:pPr>
    </w:p>
    <w:p w:rsidR="003D340A" w:rsidRDefault="003D340A" w:rsidP="003D340A">
      <w:pPr>
        <w:tabs>
          <w:tab w:val="center" w:pos="4680"/>
        </w:tabs>
        <w:jc w:val="both"/>
        <w:rPr>
          <w:rFonts w:ascii="Times New Roman" w:eastAsia="Arial Unicode MS" w:hAnsi="Times New Roman"/>
          <w:sz w:val="22"/>
          <w:szCs w:val="20"/>
        </w:rPr>
        <w:sectPr w:rsidR="003D340A" w:rsidSect="003D340A">
          <w:footerReference w:type="default" r:id="rId4"/>
          <w:endnotePr>
            <w:numFmt w:val="decimal"/>
          </w:endnotePr>
          <w:pgSz w:w="12240" w:h="15840" w:code="1"/>
          <w:pgMar w:top="1166" w:right="1440" w:bottom="720" w:left="1440" w:header="1440" w:footer="360" w:gutter="0"/>
          <w:cols w:space="720"/>
          <w:noEndnote/>
        </w:sectPr>
      </w:pPr>
      <w:r>
        <w:rPr>
          <w:rFonts w:ascii="Times New Roman" w:eastAsia="Arial Unicode MS" w:hAnsi="Times New Roman"/>
          <w:sz w:val="22"/>
          <w:szCs w:val="20"/>
        </w:rPr>
        <w:tab/>
      </w:r>
    </w:p>
    <w:p w:rsidR="003D340A" w:rsidRDefault="003D340A" w:rsidP="003D340A">
      <w:pPr>
        <w:jc w:val="both"/>
        <w:rPr>
          <w:rFonts w:ascii="Times New Roman" w:eastAsia="Arial Unicode MS" w:hAnsi="Times New Roman"/>
          <w:b/>
          <w:bCs/>
          <w:sz w:val="22"/>
          <w:szCs w:val="20"/>
        </w:rPr>
      </w:pPr>
    </w:p>
    <w:p w:rsidR="003D340A" w:rsidRDefault="003D340A" w:rsidP="003D340A">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II</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Ratification of Amendments</w:t>
      </w: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 xml:space="preserve">Upon receipt of a proposed amendment in writing, the Senate shall call for a special election of the  Members to be held by written </w:t>
      </w:r>
      <w:r w:rsidRPr="00EB48CC">
        <w:rPr>
          <w:rFonts w:ascii="Times New Roman" w:eastAsia="Arial Unicode MS" w:hAnsi="Times New Roman" w:hint="eastAsia"/>
          <w:strike/>
          <w:color w:val="FF0000"/>
          <w:sz w:val="22"/>
          <w:szCs w:val="20"/>
        </w:rPr>
        <w:t>secret ballot</w:t>
      </w:r>
      <w:r>
        <w:rPr>
          <w:rFonts w:ascii="Times New Roman" w:eastAsia="Arial Unicode MS" w:hAnsi="Times New Roman"/>
          <w:sz w:val="22"/>
          <w:szCs w:val="20"/>
        </w:rPr>
        <w:t xml:space="preserve"> </w:t>
      </w:r>
      <w:r w:rsidRPr="002E0963">
        <w:rPr>
          <w:rFonts w:ascii="Times New Roman" w:eastAsia="Arial Unicode MS" w:hAnsi="Times New Roman"/>
          <w:color w:val="FF0000"/>
          <w:sz w:val="22"/>
          <w:szCs w:val="20"/>
        </w:rPr>
        <w:t>or electronic ballot</w:t>
      </w:r>
      <w:r>
        <w:rPr>
          <w:rFonts w:ascii="Times New Roman" w:eastAsia="Arial Unicode MS" w:hAnsi="Times New Roman" w:hint="eastAsia"/>
          <w:sz w:val="22"/>
          <w:szCs w:val="20"/>
        </w:rPr>
        <w:t xml:space="preserve"> to be completed within 60 calendar days from the date of the meeting described in Section I of this Article VII.</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Written notice of a proposed amendment and a ballot shall be distributed to the Members within five instructional days after initiation of the proposed amendment.</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Ballots must be returned to the polls by the 30th calendar day following the Senate meeting at which the proposed amendment election was initiated.</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proposed amendment shall pass if it is approved by two-thirds of those voting.</w:t>
      </w:r>
    </w:p>
    <w:p w:rsidR="003D340A" w:rsidRDefault="003D340A" w:rsidP="003D340A">
      <w:pPr>
        <w:jc w:val="both"/>
        <w:rPr>
          <w:rFonts w:ascii="Times New Roman" w:eastAsia="Arial Unicode MS" w:hAnsi="Times New Roman"/>
          <w:sz w:val="22"/>
          <w:szCs w:val="20"/>
        </w:rPr>
      </w:pPr>
    </w:p>
    <w:p w:rsidR="003D340A"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Amendments must be proposed by six weeks before the end of school year, and the election process must be completed by the end of the school year.</w:t>
      </w:r>
    </w:p>
    <w:p w:rsidR="003D340A" w:rsidRDefault="003D340A" w:rsidP="003D340A">
      <w:pPr>
        <w:jc w:val="both"/>
        <w:rPr>
          <w:rFonts w:ascii="Times New Roman" w:eastAsia="Arial Unicode MS" w:hAnsi="Times New Roman"/>
          <w:sz w:val="22"/>
          <w:szCs w:val="20"/>
        </w:rPr>
      </w:pPr>
    </w:p>
    <w:p w:rsidR="003D340A" w:rsidRPr="00F60F5D" w:rsidRDefault="003D340A" w:rsidP="003D340A">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term "school year" as used herein shall be defined as the period commencing on July 1 and terminating on June 30.</w:t>
      </w:r>
    </w:p>
    <w:p w:rsidR="00583DE9" w:rsidRDefault="003D340A"/>
    <w:sectPr w:rsidR="00583DE9">
      <w:endnotePr>
        <w:numFmt w:val="decimal"/>
      </w:endnotePr>
      <w:type w:val="continuous"/>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FE" w:rsidRDefault="003D340A">
    <w:pPr>
      <w:pStyle w:val="Footer"/>
      <w:jc w:val="center"/>
    </w:pPr>
    <w:r>
      <w:fldChar w:fldCharType="begin"/>
    </w:r>
    <w:r>
      <w:instrText xml:space="preserve"> PAGE   \* MERGEFORMAT </w:instrText>
    </w:r>
    <w:r>
      <w:fldChar w:fldCharType="separate"/>
    </w:r>
    <w:r>
      <w:rPr>
        <w:noProof/>
      </w:rPr>
      <w:t>1</w:t>
    </w:r>
    <w:r>
      <w:fldChar w:fldCharType="end"/>
    </w:r>
  </w:p>
  <w:p w:rsidR="000043FE" w:rsidRDefault="003D340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0A"/>
    <w:rsid w:val="00033BCA"/>
    <w:rsid w:val="002751F0"/>
    <w:rsid w:val="003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3ACB9-8529-4F40-81A9-D2986FCD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0A"/>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3D340A"/>
    <w:pPr>
      <w:keepNext/>
      <w:tabs>
        <w:tab w:val="center" w:pos="4680"/>
      </w:tabs>
      <w:jc w:val="center"/>
      <w:outlineLvl w:val="0"/>
    </w:pPr>
    <w:rPr>
      <w:rFonts w:ascii="Times New Roman" w:eastAsia="Arial Unicode MS"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40A"/>
    <w:rPr>
      <w:rFonts w:ascii="Times New Roman" w:eastAsia="Arial Unicode MS" w:hAnsi="Times New Roman" w:cs="Times New Roman"/>
      <w:b/>
      <w:bCs/>
      <w:szCs w:val="20"/>
    </w:rPr>
  </w:style>
  <w:style w:type="paragraph" w:styleId="Footer">
    <w:name w:val="footer"/>
    <w:basedOn w:val="Normal"/>
    <w:link w:val="FooterChar"/>
    <w:uiPriority w:val="99"/>
    <w:unhideWhenUsed/>
    <w:rsid w:val="003D340A"/>
    <w:pPr>
      <w:tabs>
        <w:tab w:val="center" w:pos="4680"/>
        <w:tab w:val="right" w:pos="9360"/>
      </w:tabs>
    </w:pPr>
  </w:style>
  <w:style w:type="character" w:customStyle="1" w:styleId="FooterChar">
    <w:name w:val="Footer Char"/>
    <w:basedOn w:val="DefaultParagraphFont"/>
    <w:link w:val="Footer"/>
    <w:uiPriority w:val="99"/>
    <w:rsid w:val="003D340A"/>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809E1-735C-4CD9-A99A-31A10FC795C7}"/>
</file>

<file path=customXml/itemProps2.xml><?xml version="1.0" encoding="utf-8"?>
<ds:datastoreItem xmlns:ds="http://schemas.openxmlformats.org/officeDocument/2006/customXml" ds:itemID="{242DAA58-31C5-4D15-88F4-876A547C4457}"/>
</file>

<file path=customXml/itemProps3.xml><?xml version="1.0" encoding="utf-8"?>
<ds:datastoreItem xmlns:ds="http://schemas.openxmlformats.org/officeDocument/2006/customXml" ds:itemID="{375E8179-A601-4B80-BFD8-BE3F3BCDC8F6}"/>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 Yadira</cp:lastModifiedBy>
  <cp:revision>1</cp:revision>
  <dcterms:created xsi:type="dcterms:W3CDTF">2018-02-28T23:39:00Z</dcterms:created>
  <dcterms:modified xsi:type="dcterms:W3CDTF">2018-02-28T23:45:00Z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